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D439" w14:textId="18B147F8" w:rsidR="00672EE6" w:rsidRPr="00672EE6" w:rsidRDefault="00672EE6" w:rsidP="00672EE6">
      <w:pPr>
        <w:spacing w:line="276" w:lineRule="auto"/>
      </w:pPr>
      <w:r w:rsidRPr="00672EE6">
        <w:t>202</w:t>
      </w:r>
      <w:r w:rsidR="00241A00">
        <w:rPr>
          <w:rFonts w:hint="eastAsia"/>
        </w:rPr>
        <w:t>3</w:t>
      </w:r>
      <w:r w:rsidRPr="00672EE6">
        <w:t>年度　神奈川ボバース研究会主催勉強会のお知らせ（</w:t>
      </w:r>
      <w:r w:rsidR="00241A00">
        <w:rPr>
          <w:rFonts w:hint="eastAsia"/>
        </w:rPr>
        <w:t>対面</w:t>
      </w:r>
      <w:r w:rsidRPr="00672EE6">
        <w:t>開催）</w:t>
      </w:r>
    </w:p>
    <w:p w14:paraId="15B68A1E" w14:textId="77777777" w:rsidR="00672EE6" w:rsidRPr="00672EE6" w:rsidRDefault="00672EE6" w:rsidP="00672EE6">
      <w:pPr>
        <w:spacing w:line="276" w:lineRule="auto"/>
      </w:pPr>
      <w:r w:rsidRPr="00672EE6">
        <w:t> </w:t>
      </w:r>
    </w:p>
    <w:p w14:paraId="16DD5A99" w14:textId="27ACFEF0" w:rsidR="00672EE6" w:rsidRPr="00672EE6" w:rsidRDefault="00672EE6" w:rsidP="00672EE6">
      <w:pPr>
        <w:spacing w:line="276" w:lineRule="auto"/>
      </w:pPr>
      <w:r w:rsidRPr="00672EE6">
        <w:t>◆日　時</w:t>
      </w:r>
      <w:r w:rsidRPr="00672EE6">
        <w:rPr>
          <w:rFonts w:hint="eastAsia"/>
        </w:rPr>
        <w:t xml:space="preserve"> </w:t>
      </w:r>
      <w:r w:rsidRPr="00672EE6">
        <w:t>：</w:t>
      </w:r>
      <w:r w:rsidRPr="00672EE6">
        <w:rPr>
          <w:rFonts w:hint="eastAsia"/>
        </w:rPr>
        <w:t xml:space="preserve"> </w:t>
      </w:r>
      <w:r w:rsidRPr="00672EE6">
        <w:t>202</w:t>
      </w:r>
      <w:r w:rsidR="00241A00">
        <w:rPr>
          <w:rFonts w:hint="eastAsia"/>
        </w:rPr>
        <w:t>3</w:t>
      </w:r>
      <w:r w:rsidRPr="00672EE6">
        <w:t>年</w:t>
      </w:r>
      <w:r w:rsidR="00BE44DC">
        <w:rPr>
          <w:rFonts w:hint="eastAsia"/>
        </w:rPr>
        <w:t>1</w:t>
      </w:r>
      <w:r w:rsidR="00241A00">
        <w:rPr>
          <w:rFonts w:hint="eastAsia"/>
        </w:rPr>
        <w:t>0</w:t>
      </w:r>
      <w:r w:rsidRPr="00672EE6">
        <w:t>月</w:t>
      </w:r>
      <w:r w:rsidR="00241A00">
        <w:rPr>
          <w:rFonts w:hint="eastAsia"/>
        </w:rPr>
        <w:t>22</w:t>
      </w:r>
      <w:r w:rsidRPr="00672EE6">
        <w:t>日（日） 10：</w:t>
      </w:r>
      <w:r w:rsidR="00BE44DC">
        <w:rPr>
          <w:rFonts w:hint="eastAsia"/>
        </w:rPr>
        <w:t>0</w:t>
      </w:r>
      <w:r w:rsidRPr="00672EE6">
        <w:t>0~1</w:t>
      </w:r>
      <w:r w:rsidR="00547081">
        <w:rPr>
          <w:rFonts w:hint="eastAsia"/>
        </w:rPr>
        <w:t>6</w:t>
      </w:r>
      <w:r w:rsidRPr="00672EE6">
        <w:t xml:space="preserve">：00（受付開始　</w:t>
      </w:r>
      <w:r w:rsidR="00BE44DC">
        <w:rPr>
          <w:rFonts w:hint="eastAsia"/>
        </w:rPr>
        <w:t>9</w:t>
      </w:r>
      <w:r w:rsidRPr="00672EE6">
        <w:t>：</w:t>
      </w:r>
      <w:r w:rsidR="00C1300E">
        <w:rPr>
          <w:rFonts w:hint="eastAsia"/>
        </w:rPr>
        <w:t>30</w:t>
      </w:r>
      <w:r w:rsidRPr="00672EE6">
        <w:t>）</w:t>
      </w:r>
    </w:p>
    <w:p w14:paraId="01A09686" w14:textId="5BDEB9E9" w:rsidR="0037249A" w:rsidRDefault="00672EE6" w:rsidP="00672EE6">
      <w:pPr>
        <w:spacing w:line="276" w:lineRule="auto"/>
      </w:pPr>
      <w:r w:rsidRPr="00672EE6">
        <w:t>◆講　師</w:t>
      </w:r>
      <w:r w:rsidRPr="00672EE6">
        <w:rPr>
          <w:rFonts w:hint="eastAsia"/>
        </w:rPr>
        <w:t xml:space="preserve"> </w:t>
      </w:r>
      <w:r w:rsidRPr="00672EE6">
        <w:t>：</w:t>
      </w:r>
      <w:r w:rsidRPr="00672EE6">
        <w:rPr>
          <w:rFonts w:hint="eastAsia"/>
        </w:rPr>
        <w:t xml:space="preserve"> </w:t>
      </w:r>
      <w:r w:rsidR="00241A00">
        <w:rPr>
          <w:rFonts w:hint="eastAsia"/>
        </w:rPr>
        <w:t>福富</w:t>
      </w:r>
      <w:r w:rsidR="00A263C9">
        <w:rPr>
          <w:rFonts w:hint="eastAsia"/>
        </w:rPr>
        <w:t>利之</w:t>
      </w:r>
      <w:r w:rsidRPr="00672EE6">
        <w:t xml:space="preserve">先生　</w:t>
      </w:r>
      <w:r w:rsidR="00A263C9">
        <w:rPr>
          <w:rFonts w:hint="eastAsia"/>
        </w:rPr>
        <w:t xml:space="preserve">脳と身体のリハビリテーション </w:t>
      </w:r>
      <w:r w:rsidR="00241A00">
        <w:rPr>
          <w:rFonts w:hint="eastAsia"/>
        </w:rPr>
        <w:t>ふく</w:t>
      </w:r>
      <w:r w:rsidR="00A263C9">
        <w:rPr>
          <w:rFonts w:hint="eastAsia"/>
        </w:rPr>
        <w:t>りは</w:t>
      </w:r>
      <w:r w:rsidR="00241A00">
        <w:rPr>
          <w:rFonts w:hint="eastAsia"/>
        </w:rPr>
        <w:t>代表</w:t>
      </w:r>
      <w:r w:rsidRPr="00672EE6">
        <w:t xml:space="preserve">　</w:t>
      </w:r>
    </w:p>
    <w:p w14:paraId="455B012D" w14:textId="1D135790" w:rsidR="00672EE6" w:rsidRDefault="007B47DE" w:rsidP="0037249A">
      <w:pPr>
        <w:spacing w:line="276" w:lineRule="auto"/>
        <w:ind w:firstLineChars="600" w:firstLine="1260"/>
      </w:pPr>
      <w:r>
        <w:t>I</w:t>
      </w:r>
      <w:r w:rsidR="00672EE6" w:rsidRPr="00672EE6">
        <w:t>BITA</w:t>
      </w:r>
      <w:r>
        <w:t xml:space="preserve"> </w:t>
      </w:r>
      <w:r w:rsidR="00547081">
        <w:rPr>
          <w:rFonts w:hint="eastAsia"/>
        </w:rPr>
        <w:t>成人</w:t>
      </w:r>
      <w:r w:rsidR="00BE44DC">
        <w:rPr>
          <w:rFonts w:hint="eastAsia"/>
        </w:rPr>
        <w:t>基礎講習会</w:t>
      </w:r>
      <w:r w:rsidR="00ED3DFC">
        <w:rPr>
          <w:rFonts w:hint="eastAsia"/>
        </w:rPr>
        <w:t xml:space="preserve"> </w:t>
      </w:r>
      <w:r>
        <w:rPr>
          <w:rFonts w:hint="eastAsia"/>
        </w:rPr>
        <w:t>インストラクター</w:t>
      </w:r>
      <w:r w:rsidR="00672EE6" w:rsidRPr="00672EE6">
        <w:rPr>
          <w:rFonts w:hint="eastAsia"/>
        </w:rPr>
        <w:t xml:space="preserve">　</w:t>
      </w:r>
    </w:p>
    <w:p w14:paraId="106E068B" w14:textId="0CD18F98" w:rsidR="00ED6F2F" w:rsidRPr="00672EE6" w:rsidRDefault="00ED6F2F" w:rsidP="00ED6F2F">
      <w:pPr>
        <w:spacing w:line="276" w:lineRule="auto"/>
        <w:rPr>
          <w:rFonts w:hint="eastAsia"/>
        </w:rPr>
      </w:pPr>
      <w:r>
        <w:rPr>
          <w:rFonts w:hint="eastAsia"/>
        </w:rPr>
        <w:t>◆場　所 ：横浜市立みなと赤十字病院</w:t>
      </w:r>
    </w:p>
    <w:p w14:paraId="4F48E24E" w14:textId="3AE4B21A" w:rsidR="00672EE6" w:rsidRDefault="00672EE6" w:rsidP="000D76C5">
      <w:pPr>
        <w:spacing w:line="276" w:lineRule="auto"/>
      </w:pPr>
      <w:r w:rsidRPr="00672EE6">
        <w:rPr>
          <w:rFonts w:hint="eastAsia"/>
        </w:rPr>
        <w:t>◆テーマ</w:t>
      </w:r>
      <w:r w:rsidR="00ED6F2F">
        <w:rPr>
          <w:rFonts w:hint="eastAsia"/>
        </w:rPr>
        <w:t xml:space="preserve"> </w:t>
      </w:r>
      <w:r w:rsidRPr="00672EE6">
        <w:rPr>
          <w:rFonts w:hint="eastAsia"/>
        </w:rPr>
        <w:t xml:space="preserve">： </w:t>
      </w:r>
      <w:r w:rsidR="00BE44DC">
        <w:rPr>
          <w:rFonts w:hint="eastAsia"/>
        </w:rPr>
        <w:t>「</w:t>
      </w:r>
      <w:r w:rsidR="000D76C5">
        <w:rPr>
          <w:rFonts w:hint="eastAsia"/>
        </w:rPr>
        <w:t>立ち上がりと着座動作</w:t>
      </w:r>
      <w:r w:rsidR="00BE44DC">
        <w:rPr>
          <w:rFonts w:hint="eastAsia"/>
        </w:rPr>
        <w:t>」</w:t>
      </w:r>
      <w:r w:rsidR="000D76C5">
        <w:rPr>
          <w:rFonts w:hint="eastAsia"/>
        </w:rPr>
        <w:t xml:space="preserve"> </w:t>
      </w:r>
      <w:r w:rsidR="00BE44DC" w:rsidRPr="00BE44DC">
        <w:rPr>
          <w:rFonts w:hint="eastAsia"/>
        </w:rPr>
        <w:t>〜</w:t>
      </w:r>
      <w:r w:rsidR="000D76C5">
        <w:rPr>
          <w:rFonts w:hint="eastAsia"/>
        </w:rPr>
        <w:t>構成要素の整理とH</w:t>
      </w:r>
      <w:r w:rsidR="000D76C5">
        <w:t>ow to touch</w:t>
      </w:r>
      <w:r w:rsidR="00BE44DC" w:rsidRPr="00BE44DC">
        <w:rPr>
          <w:rFonts w:hint="eastAsia"/>
        </w:rPr>
        <w:t>〜</w:t>
      </w:r>
    </w:p>
    <w:p w14:paraId="75110C8D" w14:textId="72915C65" w:rsidR="003360BF" w:rsidRDefault="00672EE6" w:rsidP="00BE44DC">
      <w:pPr>
        <w:spacing w:line="276" w:lineRule="auto"/>
      </w:pPr>
      <w:r w:rsidRPr="00672EE6">
        <w:rPr>
          <w:rFonts w:hint="eastAsia"/>
        </w:rPr>
        <w:t xml:space="preserve">◆内 容 </w:t>
      </w:r>
      <w:r w:rsidR="00ED6F2F">
        <w:t xml:space="preserve"> </w:t>
      </w:r>
      <w:r w:rsidRPr="00672EE6">
        <w:rPr>
          <w:rFonts w:hint="eastAsia"/>
        </w:rPr>
        <w:t>：講義・</w:t>
      </w:r>
      <w:r w:rsidR="00241A00">
        <w:rPr>
          <w:rFonts w:hint="eastAsia"/>
        </w:rPr>
        <w:t>実技・</w:t>
      </w:r>
      <w:r w:rsidR="00547081">
        <w:rPr>
          <w:rFonts w:hint="eastAsia"/>
        </w:rPr>
        <w:t>症例デモンストレーション・</w:t>
      </w:r>
      <w:r w:rsidRPr="00672EE6">
        <w:rPr>
          <w:rFonts w:hint="eastAsia"/>
        </w:rPr>
        <w:t>質疑応答</w:t>
      </w:r>
    </w:p>
    <w:p w14:paraId="231DF27C" w14:textId="2B566519" w:rsidR="00A263C9" w:rsidRPr="00A263C9" w:rsidRDefault="00A263C9" w:rsidP="00ED3CC8">
      <w:pPr>
        <w:spacing w:line="276" w:lineRule="auto"/>
      </w:pPr>
      <w:r w:rsidRPr="00A263C9">
        <w:rPr>
          <w:rFonts w:hint="eastAsia"/>
        </w:rPr>
        <w:t xml:space="preserve">　「ベッドから立ち上がる」や「車いすに座る」など、立ち上がり（起立）・着座動作は、職種に関わらず日々の臨床で多く遭遇する場面だと思います。</w:t>
      </w:r>
      <w:r w:rsidR="00ED3CC8">
        <w:rPr>
          <w:rFonts w:hint="eastAsia"/>
        </w:rPr>
        <w:t xml:space="preserve">　</w:t>
      </w:r>
      <w:r w:rsidRPr="00A263C9">
        <w:rPr>
          <w:rFonts w:hint="eastAsia"/>
        </w:rPr>
        <w:t>非麻痺側上肢で手すりを強く引っ張って立ち上がると姿勢の非対称性が強まり、麻痺側上肢は屈曲の連合反応が出現し、手すりから手を離した瞬間にバランスをくずしてしまい介助量が増大する</w:t>
      </w:r>
      <w:r>
        <w:rPr>
          <w:rFonts w:hint="eastAsia"/>
        </w:rPr>
        <w:t>…</w:t>
      </w:r>
      <w:r w:rsidRPr="00A263C9">
        <w:rPr>
          <w:rFonts w:hint="eastAsia"/>
        </w:rPr>
        <w:t>こんな経験はありませんか？</w:t>
      </w:r>
    </w:p>
    <w:p w14:paraId="4EEC40D5" w14:textId="77777777" w:rsidR="00A263C9" w:rsidRPr="00A263C9" w:rsidRDefault="00A263C9" w:rsidP="00ED3CC8">
      <w:pPr>
        <w:spacing w:line="276" w:lineRule="auto"/>
        <w:ind w:firstLineChars="100" w:firstLine="210"/>
      </w:pPr>
      <w:r w:rsidRPr="00A263C9">
        <w:rPr>
          <w:rFonts w:hint="eastAsia"/>
        </w:rPr>
        <w:t>起立・着座動作を成立させる構成要素を理解し治療介入することで、起立後の歩行安定性向上や着座後のリーチ動作の効率性向上に繋げることができます。</w:t>
      </w:r>
    </w:p>
    <w:p w14:paraId="588017A6" w14:textId="4D239ADA" w:rsidR="00A263C9" w:rsidRPr="00A263C9" w:rsidRDefault="00A263C9" w:rsidP="00ED3CC8">
      <w:pPr>
        <w:spacing w:line="276" w:lineRule="auto"/>
        <w:ind w:firstLineChars="100" w:firstLine="210"/>
      </w:pPr>
      <w:r w:rsidRPr="00A263C9">
        <w:rPr>
          <w:rFonts w:hint="eastAsia"/>
        </w:rPr>
        <w:t>今回は茨城県の</w:t>
      </w:r>
      <w:r w:rsidRPr="00A263C9">
        <w:t>脳と身体のリハビリテーション ふくりは</w:t>
      </w:r>
      <w:r w:rsidRPr="00A263C9">
        <w:rPr>
          <w:rFonts w:hint="eastAsia"/>
        </w:rPr>
        <w:t>代表で、ベーシックインストラクターである福富利之先生から起立・着座動作の構成要素や治療介入のポイントを学</w:t>
      </w:r>
      <w:r w:rsidR="000F5835">
        <w:rPr>
          <w:rFonts w:hint="eastAsia"/>
        </w:rPr>
        <w:t>び</w:t>
      </w:r>
      <w:r w:rsidRPr="00A263C9">
        <w:rPr>
          <w:rFonts w:hint="eastAsia"/>
        </w:rPr>
        <w:t>ます。また、治療介入する際にセラピストはどのように触れて、何を感じるのか？患者さんには何を感じてもらうのか？患者さんとセラピストの相互作用で成立する治療介入について体験できる勉強会となっています。</w:t>
      </w:r>
    </w:p>
    <w:p w14:paraId="45182734" w14:textId="77777777" w:rsidR="00A263C9" w:rsidRPr="00A263C9" w:rsidRDefault="00A263C9" w:rsidP="00ED3CC8">
      <w:pPr>
        <w:spacing w:line="276" w:lineRule="auto"/>
        <w:ind w:firstLineChars="100" w:firstLine="210"/>
      </w:pPr>
      <w:r w:rsidRPr="00A263C9">
        <w:rPr>
          <w:rFonts w:hint="eastAsia"/>
        </w:rPr>
        <w:t>コロナ禍後、神奈川ボバース研究会主催の研修会では初の対面開催です。皆様のご参加をお待ちしております！</w:t>
      </w:r>
    </w:p>
    <w:p w14:paraId="44A1431D" w14:textId="4D927D6F" w:rsidR="00672EE6" w:rsidRPr="00672EE6" w:rsidRDefault="00672EE6" w:rsidP="00672EE6">
      <w:pPr>
        <w:spacing w:line="276" w:lineRule="auto"/>
      </w:pPr>
      <w:r w:rsidRPr="00672EE6">
        <w:rPr>
          <w:rFonts w:hint="eastAsia"/>
        </w:rPr>
        <w:t>◆参加費</w:t>
      </w:r>
      <w:r w:rsidR="00ED6F2F">
        <w:rPr>
          <w:rFonts w:hint="eastAsia"/>
        </w:rPr>
        <w:t xml:space="preserve"> </w:t>
      </w:r>
      <w:r w:rsidRPr="00672EE6">
        <w:rPr>
          <w:rFonts w:hint="eastAsia"/>
        </w:rPr>
        <w:t>：</w:t>
      </w:r>
      <w:r>
        <w:rPr>
          <w:rFonts w:hint="eastAsia"/>
        </w:rPr>
        <w:t xml:space="preserve"> </w:t>
      </w:r>
      <w:r w:rsidR="00241A00">
        <w:rPr>
          <w:rFonts w:hint="eastAsia"/>
        </w:rPr>
        <w:t>4</w:t>
      </w:r>
      <w:r w:rsidR="00ED3DFC">
        <w:rPr>
          <w:rFonts w:hint="eastAsia"/>
        </w:rPr>
        <w:t>000</w:t>
      </w:r>
      <w:r w:rsidRPr="00672EE6">
        <w:rPr>
          <w:rFonts w:hint="eastAsia"/>
        </w:rPr>
        <w:t>円</w:t>
      </w:r>
    </w:p>
    <w:p w14:paraId="79989270" w14:textId="07E2F726" w:rsidR="00672EE6" w:rsidRPr="00672EE6" w:rsidRDefault="00672EE6" w:rsidP="00672EE6">
      <w:pPr>
        <w:spacing w:line="276" w:lineRule="auto"/>
      </w:pPr>
      <w:r w:rsidRPr="00672EE6">
        <w:rPr>
          <w:rFonts w:hint="eastAsia"/>
        </w:rPr>
        <w:t>◆定　員</w:t>
      </w:r>
      <w:r w:rsidR="00ED6F2F">
        <w:rPr>
          <w:rFonts w:hint="eastAsia"/>
        </w:rPr>
        <w:t xml:space="preserve"> </w:t>
      </w:r>
      <w:r w:rsidRPr="00672EE6">
        <w:rPr>
          <w:rFonts w:hint="eastAsia"/>
        </w:rPr>
        <w:t>： 50名</w:t>
      </w:r>
    </w:p>
    <w:p w14:paraId="6D36C9E5" w14:textId="77777777" w:rsidR="00672EE6" w:rsidRPr="00672EE6" w:rsidRDefault="00672EE6" w:rsidP="00672EE6">
      <w:pPr>
        <w:spacing w:line="276" w:lineRule="auto"/>
      </w:pPr>
      <w:r w:rsidRPr="00672EE6">
        <w:rPr>
          <w:rFonts w:hint="eastAsia"/>
        </w:rPr>
        <w:t>◆申し込み方法</w:t>
      </w:r>
    </w:p>
    <w:p w14:paraId="264DF930" w14:textId="05011F24" w:rsidR="007E139F" w:rsidRDefault="007E139F" w:rsidP="007E139F">
      <w:pPr>
        <w:rPr>
          <w:rFonts w:ascii="游明朝" w:eastAsia="游明朝" w:hAnsi="游明朝" w:cs="Times New Roman"/>
        </w:rPr>
      </w:pPr>
      <w:r w:rsidRPr="007E139F">
        <w:rPr>
          <w:rFonts w:ascii="游明朝" w:eastAsia="游明朝" w:hAnsi="游明朝" w:cs="Times New Roman" w:hint="eastAsia"/>
        </w:rPr>
        <w:t>・申し込みは、イベント管理やチケット販売が可能なウェブサービス</w:t>
      </w:r>
      <w:r w:rsidRPr="007E139F">
        <w:rPr>
          <w:rFonts w:ascii="游明朝" w:eastAsia="游明朝" w:hAnsi="游明朝" w:cs="Times New Roman"/>
        </w:rPr>
        <w:t>Peatixを通して行います。</w:t>
      </w:r>
    </w:p>
    <w:p w14:paraId="28578A23" w14:textId="30063785" w:rsidR="006A0243" w:rsidRPr="007E139F" w:rsidRDefault="006A0243" w:rsidP="006A0243">
      <w:pPr>
        <w:ind w:left="210" w:hangingChars="100" w:hanging="210"/>
        <w:rPr>
          <w:rFonts w:ascii="游明朝" w:eastAsia="游明朝" w:hAnsi="游明朝" w:cs="Times New Roman"/>
        </w:rPr>
      </w:pPr>
      <w:r>
        <w:rPr>
          <w:rFonts w:ascii="游明朝" w:eastAsia="游明朝" w:hAnsi="游明朝" w:cs="Times New Roman" w:hint="eastAsia"/>
        </w:rPr>
        <w:t>・Peatixのホームページから「神奈川ボバース研究会」で検索して</w:t>
      </w:r>
      <w:r w:rsidR="000D76C5">
        <w:rPr>
          <w:rFonts w:ascii="游明朝" w:eastAsia="游明朝" w:hAnsi="游明朝" w:cs="Times New Roman" w:hint="eastAsia"/>
        </w:rPr>
        <w:t>頂くと</w:t>
      </w:r>
      <w:r>
        <w:rPr>
          <w:rFonts w:ascii="游明朝" w:eastAsia="游明朝" w:hAnsi="游明朝" w:cs="Times New Roman" w:hint="eastAsia"/>
        </w:rPr>
        <w:t>、</w:t>
      </w:r>
      <w:r w:rsidR="000D76C5">
        <w:rPr>
          <w:rFonts w:ascii="游明朝" w:eastAsia="游明朝" w:hAnsi="游明朝" w:cs="Times New Roman" w:hint="eastAsia"/>
        </w:rPr>
        <w:t>この</w:t>
      </w:r>
      <w:r>
        <w:rPr>
          <w:rFonts w:ascii="游明朝" w:eastAsia="游明朝" w:hAnsi="游明朝" w:cs="Times New Roman" w:hint="eastAsia"/>
        </w:rPr>
        <w:t>勉強会の</w:t>
      </w:r>
      <w:r w:rsidR="000D76C5">
        <w:rPr>
          <w:rFonts w:ascii="游明朝" w:eastAsia="游明朝" w:hAnsi="游明朝" w:cs="Times New Roman" w:hint="eastAsia"/>
        </w:rPr>
        <w:t>案内が見つかります。そこから</w:t>
      </w:r>
      <w:r>
        <w:rPr>
          <w:rFonts w:ascii="游明朝" w:eastAsia="游明朝" w:hAnsi="游明朝" w:cs="Times New Roman" w:hint="eastAsia"/>
        </w:rPr>
        <w:t>参加申し込みをお願いします。</w:t>
      </w:r>
    </w:p>
    <w:p w14:paraId="185D69A7" w14:textId="228152B7" w:rsidR="007E139F" w:rsidRPr="007E139F" w:rsidRDefault="007E139F" w:rsidP="007E139F">
      <w:pPr>
        <w:rPr>
          <w:rFonts w:ascii="游明朝" w:eastAsia="游明朝" w:hAnsi="游明朝" w:cs="Times New Roman"/>
        </w:rPr>
      </w:pPr>
      <w:r w:rsidRPr="007E139F">
        <w:rPr>
          <w:rFonts w:ascii="游明朝" w:eastAsia="游明朝" w:hAnsi="游明朝" w:cs="Times New Roman" w:hint="eastAsia"/>
        </w:rPr>
        <w:t>・</w:t>
      </w:r>
      <w:r w:rsidR="000D76C5">
        <w:rPr>
          <w:rFonts w:ascii="游明朝" w:eastAsia="游明朝" w:hAnsi="游明朝" w:cs="Times New Roman" w:hint="eastAsia"/>
        </w:rPr>
        <w:t>参加費の</w:t>
      </w:r>
      <w:r w:rsidRPr="007E139F">
        <w:rPr>
          <w:rFonts w:ascii="游明朝" w:eastAsia="游明朝" w:hAnsi="游明朝" w:cs="Times New Roman" w:hint="eastAsia"/>
        </w:rPr>
        <w:t>お支払いの際、あらかじめ</w:t>
      </w:r>
      <w:r w:rsidRPr="007E139F">
        <w:rPr>
          <w:rFonts w:ascii="游明朝" w:eastAsia="游明朝" w:hAnsi="游明朝" w:cs="Times New Roman"/>
        </w:rPr>
        <w:t>Peatixに登録する必要がありますのでご了承ください。</w:t>
      </w:r>
    </w:p>
    <w:p w14:paraId="52AADC85" w14:textId="77777777" w:rsidR="007E139F" w:rsidRDefault="007E139F" w:rsidP="007E139F">
      <w:pPr>
        <w:rPr>
          <w:rFonts w:ascii="游明朝" w:eastAsia="游明朝" w:hAnsi="游明朝" w:cs="Times New Roman"/>
        </w:rPr>
      </w:pPr>
      <w:r w:rsidRPr="007E139F">
        <w:rPr>
          <w:rFonts w:ascii="游明朝" w:eastAsia="游明朝" w:hAnsi="游明朝" w:cs="Times New Roman" w:hint="eastAsia"/>
        </w:rPr>
        <w:t>・コンビニ</w:t>
      </w:r>
      <w:r w:rsidRPr="007E139F">
        <w:rPr>
          <w:rFonts w:ascii="游明朝" w:eastAsia="游明朝" w:hAnsi="游明朝" w:cs="Times New Roman"/>
        </w:rPr>
        <w:t>/ATM払いの場合、1件あたり220円の手数料がかかりますのでご了承ください（クレジットカード払いの場合は、手数料がかかりません）</w:t>
      </w:r>
    </w:p>
    <w:p w14:paraId="70402764" w14:textId="77777777" w:rsidR="00A263C9" w:rsidRPr="007E139F" w:rsidRDefault="00A263C9" w:rsidP="00A263C9">
      <w:pPr>
        <w:ind w:firstLineChars="100" w:firstLine="210"/>
        <w:rPr>
          <w:rFonts w:ascii="游明朝" w:eastAsia="游明朝" w:hAnsi="游明朝" w:cs="Times New Roman"/>
        </w:rPr>
      </w:pPr>
      <w:r>
        <w:rPr>
          <w:rFonts w:ascii="游明朝" w:eastAsia="游明朝" w:hAnsi="游明朝" w:cs="Times New Roman" w:hint="eastAsia"/>
        </w:rPr>
        <w:t>・</w:t>
      </w:r>
      <w:r w:rsidRPr="007E139F">
        <w:rPr>
          <w:rFonts w:ascii="游明朝" w:eastAsia="游明朝" w:hAnsi="游明朝" w:cs="Times New Roman" w:hint="eastAsia"/>
        </w:rPr>
        <w:t>返金対応は承っておりませんので、ご了承ください。</w:t>
      </w:r>
    </w:p>
    <w:p w14:paraId="7FDAC4A3" w14:textId="0E8D039A" w:rsidR="007E139F" w:rsidRPr="007E139F" w:rsidRDefault="000D76C5" w:rsidP="007E139F">
      <w:pPr>
        <w:rPr>
          <w:rFonts w:ascii="游明朝" w:eastAsia="游明朝" w:hAnsi="游明朝" w:cs="Times New Roman"/>
        </w:rPr>
      </w:pPr>
      <w:r>
        <w:rPr>
          <w:rFonts w:ascii="游明朝" w:eastAsia="游明朝" w:hAnsi="游明朝" w:cs="Times New Roman" w:hint="eastAsia"/>
        </w:rPr>
        <w:t>◆</w:t>
      </w:r>
      <w:r w:rsidR="007E139F" w:rsidRPr="007E139F">
        <w:rPr>
          <w:rFonts w:ascii="游明朝" w:eastAsia="游明朝" w:hAnsi="游明朝" w:cs="Times New Roman" w:hint="eastAsia"/>
        </w:rPr>
        <w:t xml:space="preserve">申込締切　</w:t>
      </w:r>
      <w:r w:rsidR="007E139F" w:rsidRPr="007E139F">
        <w:rPr>
          <w:rFonts w:ascii="游明朝" w:eastAsia="游明朝" w:hAnsi="游明朝" w:cs="Times New Roman"/>
        </w:rPr>
        <w:t>2023年</w:t>
      </w:r>
      <w:r>
        <w:rPr>
          <w:rFonts w:ascii="游明朝" w:eastAsia="游明朝" w:hAnsi="游明朝" w:cs="Times New Roman" w:hint="eastAsia"/>
        </w:rPr>
        <w:t>10</w:t>
      </w:r>
      <w:r w:rsidR="007E139F" w:rsidRPr="007E139F">
        <w:rPr>
          <w:rFonts w:ascii="游明朝" w:eastAsia="游明朝" w:hAnsi="游明朝" w:cs="Times New Roman"/>
        </w:rPr>
        <w:t>月</w:t>
      </w:r>
      <w:r>
        <w:rPr>
          <w:rFonts w:ascii="游明朝" w:eastAsia="游明朝" w:hAnsi="游明朝" w:cs="Times New Roman" w:hint="eastAsia"/>
        </w:rPr>
        <w:t>18</w:t>
      </w:r>
      <w:r w:rsidR="007E139F" w:rsidRPr="007E139F">
        <w:rPr>
          <w:rFonts w:ascii="游明朝" w:eastAsia="游明朝" w:hAnsi="游明朝" w:cs="Times New Roman"/>
        </w:rPr>
        <w:t>日(</w:t>
      </w:r>
      <w:r>
        <w:rPr>
          <w:rFonts w:ascii="游明朝" w:eastAsia="游明朝" w:hAnsi="游明朝" w:cs="Times New Roman" w:hint="eastAsia"/>
        </w:rPr>
        <w:t>水</w:t>
      </w:r>
      <w:r w:rsidR="007E139F" w:rsidRPr="007E139F">
        <w:rPr>
          <w:rFonts w:ascii="游明朝" w:eastAsia="游明朝" w:hAnsi="游明朝" w:cs="Times New Roman"/>
        </w:rPr>
        <w:t>)　まで</w:t>
      </w:r>
    </w:p>
    <w:p w14:paraId="2A9B01B7" w14:textId="249ECAF4" w:rsidR="00672EE6" w:rsidRPr="00672EE6" w:rsidRDefault="00672EE6" w:rsidP="00672EE6">
      <w:pPr>
        <w:spacing w:line="276" w:lineRule="auto"/>
      </w:pPr>
      <w:r w:rsidRPr="00672EE6">
        <w:rPr>
          <w:rFonts w:hint="eastAsia"/>
        </w:rPr>
        <w:t>◆問い合わせ</w:t>
      </w:r>
      <w:r w:rsidR="00073EE4">
        <w:rPr>
          <w:rFonts w:hint="eastAsia"/>
        </w:rPr>
        <w:t xml:space="preserve">　</w:t>
      </w:r>
      <w:r w:rsidRPr="00672EE6">
        <w:rPr>
          <w:rFonts w:hint="eastAsia"/>
        </w:rPr>
        <w:t>横浜市立大学附属病院リハ部　中村大輔　＜kanagawacsbobath@gmail.com＞</w:t>
      </w:r>
    </w:p>
    <w:p w14:paraId="179D92B0" w14:textId="77777777" w:rsidR="00F05CB6" w:rsidRPr="00672EE6" w:rsidRDefault="00F05CB6"/>
    <w:sectPr w:rsidR="00F05CB6" w:rsidRPr="00672EE6" w:rsidSect="00672E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B8C" w14:textId="77777777" w:rsidR="00EB6EC0" w:rsidRDefault="00EB6EC0" w:rsidP="004D400A">
      <w:r>
        <w:separator/>
      </w:r>
    </w:p>
  </w:endnote>
  <w:endnote w:type="continuationSeparator" w:id="0">
    <w:p w14:paraId="42EE26FD" w14:textId="77777777" w:rsidR="00EB6EC0" w:rsidRDefault="00EB6EC0" w:rsidP="004D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1279" w14:textId="77777777" w:rsidR="00EB6EC0" w:rsidRDefault="00EB6EC0" w:rsidP="004D400A">
      <w:r>
        <w:separator/>
      </w:r>
    </w:p>
  </w:footnote>
  <w:footnote w:type="continuationSeparator" w:id="0">
    <w:p w14:paraId="03C3DD70" w14:textId="77777777" w:rsidR="00EB6EC0" w:rsidRDefault="00EB6EC0" w:rsidP="004D4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0"/>
    <w:rsid w:val="00057652"/>
    <w:rsid w:val="00073EE4"/>
    <w:rsid w:val="000C5C11"/>
    <w:rsid w:val="000D76C5"/>
    <w:rsid w:val="000F5835"/>
    <w:rsid w:val="002272D2"/>
    <w:rsid w:val="00241A00"/>
    <w:rsid w:val="0024776E"/>
    <w:rsid w:val="003360BF"/>
    <w:rsid w:val="0037249A"/>
    <w:rsid w:val="004D400A"/>
    <w:rsid w:val="00541927"/>
    <w:rsid w:val="00547081"/>
    <w:rsid w:val="00672EE6"/>
    <w:rsid w:val="006734CF"/>
    <w:rsid w:val="006A0243"/>
    <w:rsid w:val="007B47DE"/>
    <w:rsid w:val="007E139F"/>
    <w:rsid w:val="00A263C9"/>
    <w:rsid w:val="00B14D4A"/>
    <w:rsid w:val="00BE44DC"/>
    <w:rsid w:val="00C1300E"/>
    <w:rsid w:val="00C36B4D"/>
    <w:rsid w:val="00D45C10"/>
    <w:rsid w:val="00D85ACC"/>
    <w:rsid w:val="00D9054C"/>
    <w:rsid w:val="00E7487C"/>
    <w:rsid w:val="00EB6EC0"/>
    <w:rsid w:val="00ED3CC8"/>
    <w:rsid w:val="00ED3DFC"/>
    <w:rsid w:val="00ED6F2F"/>
    <w:rsid w:val="00EF6210"/>
    <w:rsid w:val="00F0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B7E88"/>
  <w15:chartTrackingRefBased/>
  <w15:docId w15:val="{97CE3A08-12F4-4A23-960B-930BF553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00A"/>
    <w:pPr>
      <w:tabs>
        <w:tab w:val="center" w:pos="4252"/>
        <w:tab w:val="right" w:pos="8504"/>
      </w:tabs>
      <w:snapToGrid w:val="0"/>
    </w:pPr>
  </w:style>
  <w:style w:type="character" w:customStyle="1" w:styleId="a4">
    <w:name w:val="ヘッダー (文字)"/>
    <w:basedOn w:val="a0"/>
    <w:link w:val="a3"/>
    <w:uiPriority w:val="99"/>
    <w:rsid w:val="004D400A"/>
  </w:style>
  <w:style w:type="paragraph" w:styleId="a5">
    <w:name w:val="footer"/>
    <w:basedOn w:val="a"/>
    <w:link w:val="a6"/>
    <w:uiPriority w:val="99"/>
    <w:unhideWhenUsed/>
    <w:rsid w:val="004D400A"/>
    <w:pPr>
      <w:tabs>
        <w:tab w:val="center" w:pos="4252"/>
        <w:tab w:val="right" w:pos="8504"/>
      </w:tabs>
      <w:snapToGrid w:val="0"/>
    </w:pPr>
  </w:style>
  <w:style w:type="character" w:customStyle="1" w:styleId="a6">
    <w:name w:val="フッター (文字)"/>
    <w:basedOn w:val="a0"/>
    <w:link w:val="a5"/>
    <w:uiPriority w:val="99"/>
    <w:rsid w:val="004D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横浜市立大学附属病院リハビリテーション部</cp:lastModifiedBy>
  <cp:revision>18</cp:revision>
  <cp:lastPrinted>2023-08-28T08:57:00Z</cp:lastPrinted>
  <dcterms:created xsi:type="dcterms:W3CDTF">2022-03-24T01:49:00Z</dcterms:created>
  <dcterms:modified xsi:type="dcterms:W3CDTF">2023-08-28T09:26:00Z</dcterms:modified>
</cp:coreProperties>
</file>